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04" w:rsidRPr="00720524" w:rsidRDefault="006E1D04" w:rsidP="00720524">
      <w:pPr>
        <w:pStyle w:val="Heading3"/>
        <w:jc w:val="center"/>
        <w:rPr>
          <w:rFonts w:ascii="Century Gothic" w:eastAsia="Times New Roman" w:hAnsi="Century Gothic" w:cs="Times New Roman"/>
        </w:rPr>
      </w:pPr>
      <w:r w:rsidRPr="00720524">
        <w:rPr>
          <w:rFonts w:ascii="Century Gothic" w:eastAsia="Times New Roman" w:hAnsi="Century Gothic"/>
          <w:noProof/>
          <w:kern w:val="36"/>
        </w:rPr>
        <w:drawing>
          <wp:anchor distT="0" distB="0" distL="114300" distR="114300" simplePos="0" relativeHeight="251659264" behindDoc="0" locked="0" layoutInCell="1" allowOverlap="1">
            <wp:simplePos x="0" y="0"/>
            <wp:positionH relativeFrom="margin">
              <wp:posOffset>-410845</wp:posOffset>
            </wp:positionH>
            <wp:positionV relativeFrom="margin">
              <wp:posOffset>-668020</wp:posOffset>
            </wp:positionV>
            <wp:extent cx="1131570" cy="564515"/>
            <wp:effectExtent l="19050" t="0" r="0" b="0"/>
            <wp:wrapSquare wrapText="bothSides"/>
            <wp:docPr id="4" name="Picture 1" descr="C:\Users\mmoore\Desktop\eliminating racism and empowering wom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ore\Desktop\eliminating racism and empowering women logo.jpg"/>
                    <pic:cNvPicPr>
                      <a:picLocks noChangeAspect="1" noChangeArrowheads="1"/>
                    </pic:cNvPicPr>
                  </pic:nvPicPr>
                  <pic:blipFill>
                    <a:blip r:embed="rId6" cstate="print"/>
                    <a:srcRect/>
                    <a:stretch>
                      <a:fillRect/>
                    </a:stretch>
                  </pic:blipFill>
                  <pic:spPr bwMode="auto">
                    <a:xfrm>
                      <a:off x="0" y="0"/>
                      <a:ext cx="1131570" cy="564515"/>
                    </a:xfrm>
                    <a:prstGeom prst="rect">
                      <a:avLst/>
                    </a:prstGeom>
                    <a:noFill/>
                    <a:ln w="9525">
                      <a:noFill/>
                      <a:miter lim="800000"/>
                      <a:headEnd/>
                      <a:tailEnd/>
                    </a:ln>
                  </pic:spPr>
                </pic:pic>
              </a:graphicData>
            </a:graphic>
          </wp:anchor>
        </w:drawing>
      </w:r>
      <w:r w:rsidR="00720524" w:rsidRPr="00720524">
        <w:rPr>
          <w:rFonts w:ascii="Century Gothic" w:eastAsia="Times New Roman" w:hAnsi="Century Gothic"/>
        </w:rPr>
        <w:br/>
        <w:t xml:space="preserve">Case Manager – </w:t>
      </w:r>
      <w:r w:rsidR="00AE1B5B">
        <w:rPr>
          <w:rFonts w:ascii="Century Gothic" w:eastAsia="Times New Roman" w:hAnsi="Century Gothic"/>
        </w:rPr>
        <w:t>Parent Services Navigator</w:t>
      </w:r>
    </w:p>
    <w:p w:rsidR="00720524" w:rsidRDefault="00720524" w:rsidP="00720524">
      <w:pPr>
        <w:rPr>
          <w:rFonts w:ascii="Century Gothic" w:eastAsia="Times New Roman" w:hAnsi="Century Gothic" w:cs="Times New Roman"/>
          <w:b/>
          <w:color w:val="2D3E66"/>
          <w:sz w:val="18"/>
          <w:szCs w:val="18"/>
        </w:rPr>
      </w:pPr>
    </w:p>
    <w:p w:rsidR="00720524" w:rsidRPr="00720524" w:rsidRDefault="00547411" w:rsidP="00720524">
      <w:pPr>
        <w:rPr>
          <w:rFonts w:ascii="Century Gothic" w:eastAsia="Times New Roman" w:hAnsi="Century Gothic" w:cs="Times New Roman"/>
          <w:b/>
          <w:color w:val="2D3E66"/>
          <w:sz w:val="18"/>
          <w:szCs w:val="18"/>
        </w:rPr>
      </w:pPr>
      <w:r w:rsidRPr="00720524">
        <w:rPr>
          <w:rFonts w:ascii="Century Gothic" w:eastAsia="Times New Roman" w:hAnsi="Century Gothic" w:cs="Times New Roman"/>
          <w:b/>
          <w:color w:val="2D3E66"/>
          <w:sz w:val="18"/>
          <w:szCs w:val="18"/>
        </w:rPr>
        <w:t>The YWCA</w:t>
      </w:r>
      <w:r w:rsidR="00720524" w:rsidRPr="00720524">
        <w:rPr>
          <w:rFonts w:ascii="Century Gothic" w:eastAsia="Times New Roman" w:hAnsi="Century Gothic" w:cs="Arial"/>
          <w:color w:val="000000"/>
          <w:sz w:val="18"/>
          <w:szCs w:val="18"/>
        </w:rPr>
        <w:t> </w:t>
      </w:r>
    </w:p>
    <w:p w:rsidR="00720524" w:rsidRPr="00720524" w:rsidRDefault="00720524" w:rsidP="00720524">
      <w:pPr>
        <w:rPr>
          <w:rFonts w:ascii="Century Gothic" w:eastAsia="Times New Roman" w:hAnsi="Century Gothic" w:cs="Times New Roman"/>
          <w:color w:val="000000"/>
          <w:sz w:val="18"/>
          <w:szCs w:val="18"/>
        </w:rPr>
      </w:pPr>
      <w:r w:rsidRPr="00720524">
        <w:rPr>
          <w:rFonts w:ascii="Century Gothic" w:eastAsia="Times New Roman" w:hAnsi="Century Gothic" w:cs="Arial"/>
          <w:color w:val="000000"/>
          <w:sz w:val="18"/>
          <w:szCs w:val="18"/>
        </w:rPr>
        <w:t>Are you interested in making a real difference in the lives of women and families who are the most vulnerable in our community? Do you want to empower women and girls toward a path of independence and self sufficiency?  The YWCA is looking for someone like you! </w:t>
      </w:r>
    </w:p>
    <w:p w:rsidR="00720524" w:rsidRPr="00720524" w:rsidRDefault="00720524" w:rsidP="00720524">
      <w:pPr>
        <w:rPr>
          <w:rFonts w:ascii="Century Gothic" w:eastAsia="Times New Roman" w:hAnsi="Century Gothic" w:cs="Times New Roman"/>
          <w:color w:val="000000"/>
          <w:sz w:val="18"/>
          <w:szCs w:val="18"/>
        </w:rPr>
      </w:pPr>
      <w:r w:rsidRPr="00720524">
        <w:rPr>
          <w:rFonts w:ascii="Century Gothic" w:eastAsia="Times New Roman" w:hAnsi="Century Gothic" w:cs="Arial"/>
          <w:color w:val="000000"/>
          <w:sz w:val="18"/>
          <w:szCs w:val="18"/>
        </w:rPr>
        <w:t>The YWCA of Rochester and Monroe County has served women and girls in our community for over 130 years. We serve more than 1000 women and children each year by providing emergency housing, preparing young mothers to become excellent parents, to lead healthy, productive lives and achieve success in school and at home.  The YWCA is dedicated to eliminating racism, empowering women and promoting peace, justice, freedom and dignity for all. </w:t>
      </w:r>
    </w:p>
    <w:p w:rsidR="00720524" w:rsidRPr="00720524" w:rsidRDefault="00720524" w:rsidP="00720524">
      <w:pPr>
        <w:rPr>
          <w:rFonts w:ascii="Century Gothic" w:eastAsia="Times New Roman" w:hAnsi="Century Gothic" w:cs="Times New Roman"/>
          <w:b/>
          <w:bCs/>
          <w:color w:val="2D3E66"/>
          <w:sz w:val="18"/>
          <w:szCs w:val="18"/>
        </w:rPr>
      </w:pPr>
      <w:r w:rsidRPr="00720524">
        <w:rPr>
          <w:rFonts w:ascii="Century Gothic" w:eastAsia="Times New Roman" w:hAnsi="Century Gothic" w:cs="Arial"/>
          <w:color w:val="000000"/>
          <w:sz w:val="18"/>
          <w:szCs w:val="18"/>
        </w:rPr>
        <w:t> </w:t>
      </w:r>
      <w:r w:rsidRPr="00720524">
        <w:rPr>
          <w:rFonts w:ascii="Century Gothic" w:eastAsia="Times New Roman" w:hAnsi="Century Gothic" w:cs="Times New Roman"/>
          <w:b/>
          <w:bCs/>
          <w:color w:val="2D3E66"/>
          <w:sz w:val="18"/>
          <w:szCs w:val="18"/>
        </w:rPr>
        <w:t>Job Summary</w:t>
      </w:r>
    </w:p>
    <w:p w:rsidR="00720524" w:rsidRPr="00AE1B5B" w:rsidRDefault="00720524" w:rsidP="00720524">
      <w:pPr>
        <w:rPr>
          <w:rFonts w:ascii="Century Gothic" w:hAnsi="Century Gothic" w:cs="Arial"/>
          <w:sz w:val="18"/>
          <w:szCs w:val="18"/>
        </w:rPr>
      </w:pPr>
      <w:r w:rsidRPr="00AE1B5B">
        <w:rPr>
          <w:rFonts w:ascii="Century Gothic" w:eastAsia="Times New Roman" w:hAnsi="Century Gothic" w:cs="Arial"/>
          <w:color w:val="000000"/>
          <w:sz w:val="18"/>
          <w:szCs w:val="18"/>
        </w:rPr>
        <w:t> </w:t>
      </w:r>
      <w:r w:rsidR="00AE1B5B" w:rsidRPr="00AE1B5B">
        <w:rPr>
          <w:rFonts w:ascii="Century Gothic" w:hAnsi="Century Gothic" w:cs="Arial"/>
          <w:sz w:val="18"/>
          <w:szCs w:val="18"/>
        </w:rPr>
        <w:t>The YWCA’s Parents as Teachers (PAT) Program provides parent education, information on early childhood development, and support to pregnant and/or parenting young adults through personal home visits to promote school readiness and maternal and child health. The Parent Services Navigator will work in partnership with a Parent Educator to provide case management and advocacy services.</w:t>
      </w:r>
    </w:p>
    <w:p w:rsidR="00720524" w:rsidRPr="00720524" w:rsidRDefault="00720524" w:rsidP="00720524">
      <w:pPr>
        <w:rPr>
          <w:rFonts w:ascii="Century Gothic" w:eastAsia="Times New Roman" w:hAnsi="Century Gothic" w:cs="Times New Roman"/>
          <w:color w:val="000000"/>
          <w:sz w:val="18"/>
          <w:szCs w:val="18"/>
        </w:rPr>
      </w:pPr>
      <w:r w:rsidRPr="00720524">
        <w:rPr>
          <w:rFonts w:ascii="Century Gothic" w:eastAsia="Times New Roman" w:hAnsi="Century Gothic" w:cs="Arial"/>
          <w:b/>
          <w:bCs/>
          <w:color w:val="000000"/>
          <w:sz w:val="18"/>
          <w:szCs w:val="18"/>
        </w:rPr>
        <w:t>MAJOR RESPONSIBILITIES</w:t>
      </w:r>
      <w:r w:rsidRPr="00720524">
        <w:rPr>
          <w:rFonts w:ascii="Century Gothic" w:eastAsia="Times New Roman" w:hAnsi="Century Gothic" w:cs="Arial"/>
          <w:color w:val="000000"/>
          <w:sz w:val="18"/>
          <w:szCs w:val="18"/>
        </w:rPr>
        <w:t>:</w:t>
      </w:r>
    </w:p>
    <w:p w:rsid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Work to empower young adult parents and families by linking them to appropriate community resources and services based on their needs and personal goals, such as housing, food, medical and mental health services, domestic violence programs, substance abuse services, education, and legal services.</w:t>
      </w:r>
    </w:p>
    <w:p w:rsidR="00E34203" w:rsidRPr="00AE1B5B" w:rsidRDefault="00E34203" w:rsidP="00AE1B5B">
      <w:pPr>
        <w:numPr>
          <w:ilvl w:val="0"/>
          <w:numId w:val="21"/>
        </w:numPr>
        <w:spacing w:after="0" w:line="240" w:lineRule="auto"/>
        <w:rPr>
          <w:rFonts w:ascii="Century Gothic" w:hAnsi="Century Gothic" w:cs="Arial"/>
          <w:sz w:val="18"/>
          <w:szCs w:val="18"/>
        </w:rPr>
      </w:pPr>
      <w:r>
        <w:rPr>
          <w:rFonts w:ascii="Century Gothic" w:hAnsi="Century Gothic" w:cs="Arial"/>
          <w:sz w:val="18"/>
          <w:szCs w:val="18"/>
        </w:rPr>
        <w:t>Partner with Parent Educator to provide wrap around services for young parents and families.</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 xml:space="preserve">Follow-up on the attainment and provision of services.  Work with participants to understand the expectations of service providers and to assist them in meeting those requirements.  </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Develop and maintain positive relationships with community organizations and providers. Collaborate with community agencies to support client needs.</w:t>
      </w:r>
      <w:r w:rsidR="00E34203">
        <w:rPr>
          <w:rFonts w:ascii="Century Gothic" w:hAnsi="Century Gothic" w:cs="Arial"/>
          <w:sz w:val="18"/>
          <w:szCs w:val="18"/>
        </w:rPr>
        <w:t xml:space="preserve"> Actively research and maintain knowledge of current and new resources in the Rochester area.</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Maintain accurate, up-to-date documentation of case activities using various database systems.  Provide input for required reports.</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Assist in the development and implementation of work plans to meet pro</w:t>
      </w:r>
      <w:bookmarkStart w:id="0" w:name="_GoBack"/>
      <w:bookmarkEnd w:id="0"/>
      <w:r w:rsidRPr="00AE1B5B">
        <w:rPr>
          <w:rFonts w:ascii="Century Gothic" w:hAnsi="Century Gothic" w:cs="Arial"/>
          <w:sz w:val="18"/>
          <w:szCs w:val="18"/>
        </w:rPr>
        <w:t>gram outcomes and goals.</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 xml:space="preserve">Demonstrate understanding of and sensitivity to cultural differences and trauma informed care. </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Demonstrate compliance with all appropriate HIPAA Privacy and Security Standards as defined by the YWCA of Rochester and Monroe County.</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Actively participate in trainings and monthly department and all-staff meetings.</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Commit to working towards the mission and vision of the YWCA of Rochester &amp; Monroe County and to upholding the values of the organization.</w:t>
      </w:r>
    </w:p>
    <w:p w:rsidR="00AE1B5B" w:rsidRPr="00AE1B5B" w:rsidRDefault="00AE1B5B" w:rsidP="00AE1B5B">
      <w:pPr>
        <w:numPr>
          <w:ilvl w:val="0"/>
          <w:numId w:val="21"/>
        </w:numPr>
        <w:spacing w:after="0" w:line="240" w:lineRule="auto"/>
        <w:rPr>
          <w:rFonts w:ascii="Century Gothic" w:hAnsi="Century Gothic" w:cs="Arial"/>
          <w:sz w:val="18"/>
          <w:szCs w:val="18"/>
        </w:rPr>
      </w:pPr>
      <w:r w:rsidRPr="00AE1B5B">
        <w:rPr>
          <w:rFonts w:ascii="Century Gothic" w:hAnsi="Century Gothic" w:cs="Arial"/>
          <w:sz w:val="18"/>
          <w:szCs w:val="18"/>
        </w:rPr>
        <w:t>Perform other duties as requested.</w:t>
      </w:r>
    </w:p>
    <w:p w:rsidR="00720524" w:rsidRDefault="00720524" w:rsidP="00686EF8">
      <w:pPr>
        <w:rPr>
          <w:rFonts w:ascii="Century Gothic" w:eastAsia="Times New Roman" w:hAnsi="Century Gothic" w:cs="Arial"/>
          <w:color w:val="000000"/>
          <w:sz w:val="18"/>
          <w:szCs w:val="18"/>
        </w:rPr>
        <w:sectPr w:rsidR="00720524" w:rsidSect="00551360">
          <w:type w:val="continuous"/>
          <w:pgSz w:w="12240" w:h="15840"/>
          <w:pgMar w:top="1440" w:right="1440" w:bottom="1440" w:left="1440" w:header="720" w:footer="720" w:gutter="0"/>
          <w:cols w:space="720"/>
          <w:docGrid w:linePitch="360"/>
        </w:sectPr>
      </w:pPr>
      <w:r w:rsidRPr="00720524">
        <w:rPr>
          <w:rFonts w:ascii="Century Gothic" w:eastAsia="Times New Roman" w:hAnsi="Century Gothic" w:cs="Arial"/>
          <w:b/>
          <w:bCs/>
          <w:color w:val="000000"/>
          <w:sz w:val="18"/>
          <w:szCs w:val="18"/>
        </w:rPr>
        <w:t> </w:t>
      </w:r>
    </w:p>
    <w:p w:rsidR="00686EF8" w:rsidRPr="00686EF8" w:rsidRDefault="00686EF8" w:rsidP="00686EF8">
      <w:pPr>
        <w:rPr>
          <w:rFonts w:ascii="Century Gothic" w:hAnsi="Century Gothic" w:cs="Arial"/>
          <w:b/>
          <w:sz w:val="18"/>
          <w:szCs w:val="18"/>
        </w:rPr>
      </w:pPr>
      <w:r w:rsidRPr="00686EF8">
        <w:rPr>
          <w:rFonts w:ascii="Century Gothic" w:hAnsi="Century Gothic" w:cs="Arial"/>
          <w:b/>
          <w:sz w:val="18"/>
          <w:szCs w:val="18"/>
        </w:rPr>
        <w:lastRenderedPageBreak/>
        <w:t>Core Competencies</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Teamwork</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Accountability</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Mission Focus</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Diversity/Diverse Perspectives</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Commitment to Excellence</w:t>
      </w:r>
    </w:p>
    <w:p w:rsidR="00686EF8" w:rsidRPr="00686EF8" w:rsidRDefault="00686EF8" w:rsidP="00686EF8">
      <w:pPr>
        <w:numPr>
          <w:ilvl w:val="0"/>
          <w:numId w:val="24"/>
        </w:numPr>
        <w:spacing w:after="0" w:line="240" w:lineRule="auto"/>
        <w:ind w:left="360"/>
        <w:rPr>
          <w:rFonts w:ascii="Century Gothic" w:hAnsi="Century Gothic" w:cs="Arial"/>
          <w:sz w:val="18"/>
          <w:szCs w:val="18"/>
        </w:rPr>
      </w:pPr>
      <w:r w:rsidRPr="00686EF8">
        <w:rPr>
          <w:rFonts w:ascii="Century Gothic" w:hAnsi="Century Gothic" w:cs="Arial"/>
          <w:sz w:val="18"/>
          <w:szCs w:val="18"/>
        </w:rPr>
        <w:t>Flexibility/Adaptability</w:t>
      </w:r>
    </w:p>
    <w:p w:rsidR="00686EF8" w:rsidRPr="00686EF8" w:rsidRDefault="00686EF8" w:rsidP="00686EF8">
      <w:pPr>
        <w:rPr>
          <w:rFonts w:ascii="Century Gothic" w:hAnsi="Century Gothic" w:cs="Arial"/>
          <w:b/>
          <w:sz w:val="18"/>
          <w:szCs w:val="18"/>
        </w:rPr>
      </w:pPr>
    </w:p>
    <w:p w:rsidR="00686EF8" w:rsidRPr="00686EF8" w:rsidRDefault="00686EF8" w:rsidP="00686EF8">
      <w:pPr>
        <w:rPr>
          <w:rFonts w:ascii="Century Gothic" w:hAnsi="Century Gothic" w:cs="Arial"/>
          <w:b/>
          <w:sz w:val="18"/>
          <w:szCs w:val="18"/>
        </w:rPr>
      </w:pPr>
      <w:r w:rsidRPr="00686EF8">
        <w:rPr>
          <w:rFonts w:ascii="Century Gothic" w:hAnsi="Century Gothic" w:cs="Arial"/>
          <w:b/>
          <w:sz w:val="18"/>
          <w:szCs w:val="18"/>
        </w:rPr>
        <w:t>Functional Competencies</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 xml:space="preserve">Builds Strong Client Relationships </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Assessment, Interviewing and Planning</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Crisis/Conflict Resolution</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Community Engagement</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Strong Communication Skills, Both Verbal and Written</w:t>
      </w:r>
    </w:p>
    <w:p w:rsidR="00686EF8" w:rsidRPr="00686EF8" w:rsidRDefault="00686EF8" w:rsidP="00686EF8">
      <w:pPr>
        <w:numPr>
          <w:ilvl w:val="0"/>
          <w:numId w:val="22"/>
        </w:numPr>
        <w:spacing w:after="0" w:line="240" w:lineRule="auto"/>
        <w:rPr>
          <w:rFonts w:ascii="Century Gothic" w:hAnsi="Century Gothic" w:cs="Arial"/>
          <w:sz w:val="18"/>
          <w:szCs w:val="18"/>
        </w:rPr>
      </w:pPr>
      <w:r w:rsidRPr="00686EF8">
        <w:rPr>
          <w:rFonts w:ascii="Century Gothic" w:hAnsi="Century Gothic" w:cs="Arial"/>
          <w:sz w:val="18"/>
          <w:szCs w:val="18"/>
        </w:rPr>
        <w:t>Professionalism</w:t>
      </w:r>
    </w:p>
    <w:p w:rsidR="00686EF8" w:rsidRPr="00686EF8" w:rsidRDefault="00686EF8" w:rsidP="00686EF8">
      <w:pPr>
        <w:numPr>
          <w:ilvl w:val="0"/>
          <w:numId w:val="22"/>
        </w:numPr>
        <w:spacing w:after="0" w:line="240" w:lineRule="auto"/>
        <w:rPr>
          <w:rFonts w:ascii="Century Gothic" w:hAnsi="Century Gothic" w:cs="Arial"/>
          <w:sz w:val="18"/>
          <w:szCs w:val="18"/>
        </w:rPr>
        <w:sectPr w:rsidR="00686EF8" w:rsidRPr="00686EF8" w:rsidSect="00686EF8">
          <w:type w:val="continuous"/>
          <w:pgSz w:w="12240" w:h="15840"/>
          <w:pgMar w:top="1440" w:right="1440" w:bottom="1440" w:left="1440" w:header="720" w:footer="720" w:gutter="0"/>
          <w:cols w:space="720"/>
          <w:docGrid w:linePitch="360"/>
        </w:sectPr>
      </w:pPr>
      <w:r w:rsidRPr="00686EF8">
        <w:rPr>
          <w:rFonts w:ascii="Century Gothic" w:hAnsi="Century Gothic" w:cs="Arial"/>
          <w:sz w:val="18"/>
          <w:szCs w:val="18"/>
        </w:rPr>
        <w:t>Recordkeeping &amp; Technolog</w:t>
      </w:r>
      <w:r w:rsidR="00CD070B">
        <w:rPr>
          <w:rFonts w:ascii="Century Gothic" w:hAnsi="Century Gothic" w:cs="Arial"/>
          <w:sz w:val="18"/>
          <w:szCs w:val="18"/>
        </w:rPr>
        <w:t>y</w:t>
      </w:r>
    </w:p>
    <w:p w:rsidR="00AE1B5B" w:rsidRDefault="00AE1B5B" w:rsidP="00720524">
      <w:pPr>
        <w:rPr>
          <w:rFonts w:ascii="Century Gothic" w:eastAsia="Times New Roman" w:hAnsi="Century Gothic" w:cs="Arial"/>
          <w:color w:val="000000"/>
          <w:sz w:val="18"/>
          <w:szCs w:val="18"/>
        </w:rPr>
        <w:sectPr w:rsidR="00AE1B5B" w:rsidSect="00AE1B5B">
          <w:type w:val="continuous"/>
          <w:pgSz w:w="12240" w:h="15840"/>
          <w:pgMar w:top="1440" w:right="1440" w:bottom="1440" w:left="1440" w:header="720" w:footer="720" w:gutter="0"/>
          <w:cols w:num="2" w:space="720"/>
          <w:docGrid w:linePitch="360"/>
        </w:sectPr>
      </w:pPr>
    </w:p>
    <w:p w:rsidR="00720524" w:rsidRPr="00720524" w:rsidRDefault="00720524" w:rsidP="00720524">
      <w:pPr>
        <w:rPr>
          <w:rFonts w:ascii="Century Gothic" w:eastAsia="Times New Roman" w:hAnsi="Century Gothic" w:cs="Times New Roman"/>
          <w:color w:val="000000"/>
          <w:sz w:val="18"/>
          <w:szCs w:val="18"/>
        </w:rPr>
      </w:pPr>
      <w:r w:rsidRPr="00720524">
        <w:rPr>
          <w:rFonts w:ascii="Century Gothic" w:eastAsia="Times New Roman" w:hAnsi="Century Gothic" w:cs="Arial"/>
          <w:color w:val="000000"/>
          <w:sz w:val="18"/>
          <w:szCs w:val="18"/>
        </w:rPr>
        <w:lastRenderedPageBreak/>
        <w:t> </w:t>
      </w:r>
      <w:r w:rsidRPr="00720524">
        <w:rPr>
          <w:rFonts w:ascii="Century Gothic" w:eastAsia="Times New Roman" w:hAnsi="Century Gothic" w:cs="Arial"/>
          <w:b/>
          <w:bCs/>
          <w:color w:val="000000"/>
          <w:sz w:val="18"/>
          <w:szCs w:val="18"/>
        </w:rPr>
        <w:t>Q</w:t>
      </w:r>
      <w:r w:rsidR="00686EF8">
        <w:rPr>
          <w:rFonts w:ascii="Century Gothic" w:eastAsia="Times New Roman" w:hAnsi="Century Gothic" w:cs="Arial"/>
          <w:b/>
          <w:bCs/>
          <w:color w:val="000000"/>
          <w:sz w:val="18"/>
          <w:szCs w:val="18"/>
        </w:rPr>
        <w:t>ualifications</w:t>
      </w:r>
    </w:p>
    <w:p w:rsidR="00AE1B5B" w:rsidRPr="00AE1B5B" w:rsidRDefault="00AE1B5B" w:rsidP="00AE1B5B">
      <w:pPr>
        <w:numPr>
          <w:ilvl w:val="0"/>
          <w:numId w:val="20"/>
        </w:numPr>
        <w:spacing w:after="0" w:line="240" w:lineRule="auto"/>
        <w:rPr>
          <w:rFonts w:ascii="Century Gothic" w:hAnsi="Century Gothic" w:cs="Arial"/>
          <w:sz w:val="18"/>
          <w:szCs w:val="18"/>
        </w:rPr>
      </w:pPr>
      <w:r w:rsidRPr="00AE1B5B">
        <w:rPr>
          <w:rFonts w:ascii="Century Gothic" w:hAnsi="Century Gothic" w:cs="Arial"/>
          <w:sz w:val="18"/>
          <w:szCs w:val="18"/>
        </w:rPr>
        <w:t>Bachelor’s degree preferred.</w:t>
      </w:r>
    </w:p>
    <w:p w:rsidR="00AE1B5B" w:rsidRPr="00AE1B5B" w:rsidRDefault="00AE1B5B" w:rsidP="00AE1B5B">
      <w:pPr>
        <w:numPr>
          <w:ilvl w:val="0"/>
          <w:numId w:val="20"/>
        </w:numPr>
        <w:spacing w:after="0" w:line="240" w:lineRule="auto"/>
        <w:rPr>
          <w:rFonts w:ascii="Century Gothic" w:hAnsi="Century Gothic" w:cs="Arial"/>
          <w:sz w:val="18"/>
          <w:szCs w:val="18"/>
        </w:rPr>
      </w:pPr>
      <w:r w:rsidRPr="00AE1B5B">
        <w:rPr>
          <w:rFonts w:ascii="Century Gothic" w:hAnsi="Century Gothic" w:cs="Arial"/>
          <w:sz w:val="18"/>
          <w:szCs w:val="18"/>
        </w:rPr>
        <w:t>Three (3) years of experience working with young adults and providing case management required.</w:t>
      </w:r>
    </w:p>
    <w:p w:rsidR="00AE1B5B" w:rsidRPr="00AE1B5B" w:rsidRDefault="00AE1B5B" w:rsidP="00AE1B5B">
      <w:pPr>
        <w:numPr>
          <w:ilvl w:val="0"/>
          <w:numId w:val="20"/>
        </w:numPr>
        <w:spacing w:after="0" w:line="240" w:lineRule="auto"/>
        <w:rPr>
          <w:rFonts w:ascii="Century Gothic" w:hAnsi="Century Gothic" w:cs="Arial"/>
          <w:sz w:val="18"/>
          <w:szCs w:val="18"/>
        </w:rPr>
      </w:pPr>
      <w:r w:rsidRPr="00AE1B5B">
        <w:rPr>
          <w:rFonts w:ascii="Century Gothic" w:hAnsi="Century Gothic" w:cs="Arial"/>
          <w:sz w:val="18"/>
          <w:szCs w:val="18"/>
        </w:rPr>
        <w:t xml:space="preserve">Equivalent education and experience in lieu of above.  </w:t>
      </w:r>
    </w:p>
    <w:p w:rsidR="00720524" w:rsidRPr="00E34203" w:rsidRDefault="00720524" w:rsidP="00720524">
      <w:pPr>
        <w:pStyle w:val="ListParagraph"/>
        <w:numPr>
          <w:ilvl w:val="0"/>
          <w:numId w:val="20"/>
        </w:numPr>
        <w:rPr>
          <w:rFonts w:ascii="Century Gothic" w:eastAsia="Times New Roman" w:hAnsi="Century Gothic" w:cs="Times New Roman"/>
          <w:color w:val="000000"/>
          <w:sz w:val="18"/>
          <w:szCs w:val="18"/>
        </w:rPr>
      </w:pPr>
      <w:r w:rsidRPr="00720524">
        <w:rPr>
          <w:rFonts w:ascii="Century Gothic" w:eastAsia="Times New Roman" w:hAnsi="Century Gothic" w:cs="Arial"/>
          <w:color w:val="000000"/>
          <w:sz w:val="18"/>
          <w:szCs w:val="18"/>
        </w:rPr>
        <w:t xml:space="preserve">Knowledge </w:t>
      </w:r>
      <w:r w:rsidR="00E34203">
        <w:rPr>
          <w:rFonts w:ascii="Century Gothic" w:eastAsia="Times New Roman" w:hAnsi="Century Gothic" w:cs="Arial"/>
          <w:color w:val="000000"/>
          <w:sz w:val="18"/>
          <w:szCs w:val="18"/>
        </w:rPr>
        <w:t>and experience with</w:t>
      </w:r>
      <w:r w:rsidRPr="00720524">
        <w:rPr>
          <w:rFonts w:ascii="Century Gothic" w:eastAsia="Times New Roman" w:hAnsi="Century Gothic" w:cs="Arial"/>
          <w:color w:val="000000"/>
          <w:sz w:val="18"/>
          <w:szCs w:val="18"/>
        </w:rPr>
        <w:t xml:space="preserve"> community services.</w:t>
      </w:r>
    </w:p>
    <w:p w:rsidR="00E34203" w:rsidRPr="00720524" w:rsidRDefault="00E34203" w:rsidP="00720524">
      <w:pPr>
        <w:pStyle w:val="ListParagraph"/>
        <w:numPr>
          <w:ilvl w:val="0"/>
          <w:numId w:val="20"/>
        </w:numPr>
        <w:rPr>
          <w:rFonts w:ascii="Century Gothic" w:eastAsia="Times New Roman" w:hAnsi="Century Gothic" w:cs="Times New Roman"/>
          <w:color w:val="000000"/>
          <w:sz w:val="18"/>
          <w:szCs w:val="18"/>
        </w:rPr>
      </w:pPr>
      <w:r>
        <w:rPr>
          <w:rFonts w:ascii="Century Gothic" w:eastAsia="Times New Roman" w:hAnsi="Century Gothic" w:cs="Arial"/>
          <w:color w:val="000000"/>
          <w:sz w:val="18"/>
          <w:szCs w:val="18"/>
        </w:rPr>
        <w:t>Familiarity working with case management databases.</w:t>
      </w:r>
    </w:p>
    <w:p w:rsidR="00720524" w:rsidRPr="00720524" w:rsidRDefault="00E34203" w:rsidP="00720524">
      <w:pPr>
        <w:pStyle w:val="ListParagraph"/>
        <w:numPr>
          <w:ilvl w:val="0"/>
          <w:numId w:val="20"/>
        </w:numPr>
        <w:rPr>
          <w:rFonts w:ascii="Century Gothic" w:eastAsia="Times New Roman" w:hAnsi="Century Gothic" w:cs="Times New Roman"/>
          <w:color w:val="000000"/>
          <w:sz w:val="18"/>
          <w:szCs w:val="18"/>
        </w:rPr>
      </w:pPr>
      <w:r>
        <w:rPr>
          <w:rFonts w:ascii="Century Gothic" w:eastAsia="Times New Roman" w:hAnsi="Century Gothic" w:cs="Arial"/>
          <w:color w:val="000000"/>
          <w:sz w:val="18"/>
          <w:szCs w:val="18"/>
        </w:rPr>
        <w:t>Bilingual in Spanish a plus</w:t>
      </w:r>
      <w:r w:rsidR="00720524" w:rsidRPr="00720524">
        <w:rPr>
          <w:rFonts w:ascii="Century Gothic" w:eastAsia="Times New Roman" w:hAnsi="Century Gothic" w:cs="Arial"/>
          <w:color w:val="000000"/>
          <w:sz w:val="18"/>
          <w:szCs w:val="18"/>
        </w:rPr>
        <w:t>.</w:t>
      </w:r>
    </w:p>
    <w:p w:rsidR="00720524" w:rsidRPr="00720524" w:rsidRDefault="00AE1B5B" w:rsidP="00720524">
      <w:pPr>
        <w:pStyle w:val="ListParagraph"/>
        <w:numPr>
          <w:ilvl w:val="0"/>
          <w:numId w:val="20"/>
        </w:numPr>
        <w:rPr>
          <w:rFonts w:ascii="Century Gothic" w:eastAsia="Times New Roman" w:hAnsi="Century Gothic" w:cs="Times New Roman"/>
          <w:color w:val="000000"/>
          <w:sz w:val="18"/>
          <w:szCs w:val="18"/>
        </w:rPr>
      </w:pPr>
      <w:r>
        <w:rPr>
          <w:rFonts w:ascii="Century Gothic" w:eastAsia="Times New Roman" w:hAnsi="Century Gothic" w:cs="Arial"/>
          <w:color w:val="000000"/>
          <w:sz w:val="18"/>
          <w:szCs w:val="18"/>
        </w:rPr>
        <w:t>Family Development credentials or knowledge of Parents as Teachers curriculum a plus.</w:t>
      </w:r>
    </w:p>
    <w:p w:rsidR="00720524" w:rsidRPr="00720524" w:rsidRDefault="00720524" w:rsidP="00720524">
      <w:pPr>
        <w:pStyle w:val="ListParagraph"/>
        <w:numPr>
          <w:ilvl w:val="0"/>
          <w:numId w:val="20"/>
        </w:numPr>
        <w:rPr>
          <w:rFonts w:ascii="Century Gothic" w:eastAsia="Times New Roman" w:hAnsi="Century Gothic" w:cs="Times New Roman"/>
          <w:color w:val="000000"/>
          <w:sz w:val="18"/>
          <w:szCs w:val="18"/>
        </w:rPr>
      </w:pPr>
      <w:r w:rsidRPr="00720524">
        <w:rPr>
          <w:rFonts w:ascii="Century Gothic" w:eastAsia="Times New Roman" w:hAnsi="Century Gothic" w:cs="Arial"/>
          <w:color w:val="000000"/>
          <w:sz w:val="18"/>
          <w:szCs w:val="18"/>
        </w:rPr>
        <w:t>Must possess a valid NYSDL and have access to a vehicle.</w:t>
      </w:r>
    </w:p>
    <w:p w:rsidR="00720524" w:rsidRPr="00720524" w:rsidRDefault="00720524" w:rsidP="00BF71CF">
      <w:pPr>
        <w:pStyle w:val="ListParagraph"/>
        <w:rPr>
          <w:rFonts w:ascii="Century Gothic" w:eastAsia="Times New Roman" w:hAnsi="Century Gothic" w:cs="Times New Roman"/>
          <w:color w:val="000000"/>
          <w:sz w:val="18"/>
          <w:szCs w:val="18"/>
        </w:rPr>
      </w:pPr>
    </w:p>
    <w:p w:rsidR="00720524" w:rsidRPr="00720524" w:rsidRDefault="00686EF8" w:rsidP="00720524">
      <w:pPr>
        <w:rPr>
          <w:rFonts w:ascii="Century Gothic" w:eastAsia="Times New Roman" w:hAnsi="Century Gothic" w:cs="Times New Roman"/>
          <w:color w:val="000000"/>
          <w:sz w:val="18"/>
          <w:szCs w:val="18"/>
        </w:rPr>
      </w:pPr>
      <w:r>
        <w:rPr>
          <w:rFonts w:ascii="Century Gothic" w:eastAsia="Times New Roman" w:hAnsi="Century Gothic" w:cs="Arial"/>
          <w:b/>
          <w:bCs/>
          <w:color w:val="000000"/>
          <w:sz w:val="18"/>
          <w:szCs w:val="18"/>
        </w:rPr>
        <w:t>Work Environment</w:t>
      </w:r>
    </w:p>
    <w:p w:rsidR="00BF71CF" w:rsidRDefault="00BF71CF" w:rsidP="00BF71CF">
      <w:pPr>
        <w:rPr>
          <w:rFonts w:ascii="Century Gothic" w:hAnsi="Century Gothic" w:cs="Arial"/>
          <w:sz w:val="18"/>
          <w:szCs w:val="18"/>
        </w:rPr>
      </w:pPr>
      <w:r w:rsidRPr="00BF71CF">
        <w:rPr>
          <w:rFonts w:ascii="Century Gothic" w:hAnsi="Century Gothic" w:cs="Arial"/>
          <w:sz w:val="18"/>
          <w:szCs w:val="18"/>
        </w:rPr>
        <w:t>Usual human services office working conditions prevail.  Must be willing to travel unaccompanied to areas where the population served congregate or live.  Must be available to work 37.5 hours per week and the work hours may include evenings or weekends.</w:t>
      </w:r>
    </w:p>
    <w:p w:rsidR="00686EF8" w:rsidRPr="00686EF8" w:rsidRDefault="00686EF8" w:rsidP="00686EF8">
      <w:pPr>
        <w:rPr>
          <w:rFonts w:ascii="Century Gothic" w:hAnsi="Century Gothic" w:cs="Arial"/>
          <w:b/>
          <w:sz w:val="18"/>
          <w:szCs w:val="18"/>
        </w:rPr>
      </w:pPr>
      <w:r w:rsidRPr="00686EF8">
        <w:rPr>
          <w:rFonts w:ascii="Century Gothic" w:hAnsi="Century Gothic" w:cs="Arial"/>
          <w:b/>
          <w:sz w:val="18"/>
          <w:szCs w:val="18"/>
        </w:rPr>
        <w:t>A</w:t>
      </w:r>
      <w:r>
        <w:rPr>
          <w:rFonts w:ascii="Century Gothic" w:hAnsi="Century Gothic" w:cs="Arial"/>
          <w:b/>
          <w:sz w:val="18"/>
          <w:szCs w:val="18"/>
        </w:rPr>
        <w:t>uditory</w:t>
      </w:r>
    </w:p>
    <w:p w:rsidR="00686EF8" w:rsidRPr="00686EF8" w:rsidRDefault="00686EF8" w:rsidP="00686EF8">
      <w:pPr>
        <w:rPr>
          <w:rFonts w:ascii="Century Gothic" w:hAnsi="Century Gothic" w:cs="Arial"/>
          <w:sz w:val="18"/>
          <w:szCs w:val="18"/>
        </w:rPr>
      </w:pPr>
      <w:r w:rsidRPr="00686EF8">
        <w:rPr>
          <w:rFonts w:ascii="Century Gothic" w:hAnsi="Century Gothic" w:cs="Arial"/>
          <w:sz w:val="18"/>
          <w:szCs w:val="18"/>
        </w:rPr>
        <w:t xml:space="preserve">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 </w:t>
      </w:r>
    </w:p>
    <w:p w:rsidR="00686EF8" w:rsidRPr="00686EF8" w:rsidRDefault="00686EF8" w:rsidP="00686EF8">
      <w:pPr>
        <w:rPr>
          <w:rFonts w:ascii="Century Gothic" w:hAnsi="Century Gothic" w:cs="Arial"/>
          <w:b/>
          <w:sz w:val="18"/>
          <w:szCs w:val="18"/>
        </w:rPr>
      </w:pPr>
      <w:r>
        <w:rPr>
          <w:rFonts w:ascii="Century Gothic" w:hAnsi="Century Gothic" w:cs="Arial"/>
          <w:b/>
          <w:sz w:val="18"/>
          <w:szCs w:val="18"/>
        </w:rPr>
        <w:t xml:space="preserve">Office Equipment </w:t>
      </w:r>
    </w:p>
    <w:p w:rsidR="00686EF8" w:rsidRPr="00686EF8" w:rsidRDefault="00686EF8" w:rsidP="00686EF8">
      <w:pPr>
        <w:rPr>
          <w:rFonts w:ascii="Century Gothic" w:hAnsi="Century Gothic" w:cs="Arial"/>
          <w:b/>
          <w:sz w:val="18"/>
          <w:szCs w:val="18"/>
        </w:rPr>
      </w:pPr>
      <w:r w:rsidRPr="00686EF8">
        <w:rPr>
          <w:rFonts w:ascii="Century Gothic" w:hAnsi="Century Gothic" w:cs="Arial"/>
          <w:sz w:val="18"/>
          <w:szCs w:val="18"/>
        </w:rPr>
        <w:t>Computers</w:t>
      </w:r>
    </w:p>
    <w:p w:rsidR="00686EF8" w:rsidRPr="00686EF8" w:rsidRDefault="00686EF8" w:rsidP="00686EF8">
      <w:pPr>
        <w:rPr>
          <w:rFonts w:ascii="Century Gothic" w:hAnsi="Century Gothic" w:cs="Arial"/>
          <w:sz w:val="18"/>
          <w:szCs w:val="18"/>
        </w:rPr>
      </w:pPr>
      <w:r>
        <w:rPr>
          <w:rFonts w:ascii="Century Gothic" w:hAnsi="Century Gothic" w:cs="Arial"/>
          <w:b/>
          <w:sz w:val="18"/>
          <w:szCs w:val="18"/>
        </w:rPr>
        <w:t>Physical Demands</w:t>
      </w:r>
    </w:p>
    <w:p w:rsidR="00686EF8" w:rsidRPr="00BF71CF" w:rsidRDefault="00686EF8" w:rsidP="00BF71CF">
      <w:pPr>
        <w:rPr>
          <w:rFonts w:ascii="Century Gothic" w:hAnsi="Century Gothic" w:cs="Arial"/>
          <w:sz w:val="18"/>
          <w:szCs w:val="18"/>
        </w:rPr>
      </w:pPr>
      <w:r w:rsidRPr="00686EF8">
        <w:rPr>
          <w:rFonts w:ascii="Century Gothic" w:hAnsi="Century Gothic" w:cs="Arial"/>
          <w:sz w:val="18"/>
          <w:szCs w:val="18"/>
        </w:rPr>
        <w:t xml:space="preserve">Light--exert up to 20 lbs of force occasionally and/or up to 10 lbs of force frequently.  Light work usually requires walking or standing to a significant degree. </w:t>
      </w:r>
    </w:p>
    <w:p w:rsidR="006E1D04" w:rsidRPr="00720524" w:rsidRDefault="006E1D04" w:rsidP="00720524">
      <w:pPr>
        <w:rPr>
          <w:rFonts w:ascii="Century Gothic" w:eastAsia="Times New Roman" w:hAnsi="Century Gothic" w:cs="Times New Roman"/>
          <w:b/>
          <w:bCs/>
          <w:color w:val="2D3E66"/>
          <w:sz w:val="18"/>
          <w:szCs w:val="18"/>
        </w:rPr>
      </w:pPr>
      <w:r w:rsidRPr="00720524">
        <w:rPr>
          <w:rFonts w:ascii="Century Gothic" w:eastAsia="Times New Roman" w:hAnsi="Century Gothic" w:cs="Times New Roman"/>
          <w:b/>
          <w:bCs/>
          <w:color w:val="2D3E66"/>
          <w:sz w:val="18"/>
          <w:szCs w:val="18"/>
        </w:rPr>
        <w:t>Background Screening</w:t>
      </w:r>
    </w:p>
    <w:p w:rsidR="006E1D04" w:rsidRPr="00720524" w:rsidRDefault="002101A4" w:rsidP="00720524">
      <w:pPr>
        <w:rPr>
          <w:rFonts w:ascii="Century Gothic" w:eastAsia="Times New Roman" w:hAnsi="Century Gothic" w:cs="Times New Roman"/>
          <w:color w:val="2D3E66"/>
          <w:sz w:val="18"/>
          <w:szCs w:val="18"/>
        </w:rPr>
      </w:pPr>
      <w:r w:rsidRPr="00720524">
        <w:rPr>
          <w:rFonts w:ascii="Century Gothic" w:eastAsia="Times New Roman" w:hAnsi="Century Gothic" w:cs="Times New Roman"/>
          <w:color w:val="2D3E66"/>
          <w:sz w:val="18"/>
          <w:szCs w:val="18"/>
        </w:rPr>
        <w:t>The YWCA of Rochester and Monroe County</w:t>
      </w:r>
      <w:r w:rsidR="006E1D04" w:rsidRPr="00720524">
        <w:rPr>
          <w:rFonts w:ascii="Century Gothic" w:eastAsia="Times New Roman" w:hAnsi="Century Gothic" w:cs="Times New Roman"/>
          <w:color w:val="2D3E66"/>
          <w:sz w:val="18"/>
          <w:szCs w:val="18"/>
        </w:rPr>
        <w:t xml:space="preserve"> conducts background sc</w:t>
      </w:r>
      <w:r w:rsidR="00207736" w:rsidRPr="00720524">
        <w:rPr>
          <w:rFonts w:ascii="Century Gothic" w:eastAsia="Times New Roman" w:hAnsi="Century Gothic" w:cs="Times New Roman"/>
          <w:color w:val="2D3E66"/>
          <w:sz w:val="18"/>
          <w:szCs w:val="18"/>
        </w:rPr>
        <w:t xml:space="preserve">reening </w:t>
      </w:r>
      <w:r w:rsidR="006E1D04" w:rsidRPr="00720524">
        <w:rPr>
          <w:rFonts w:ascii="Century Gothic" w:eastAsia="Times New Roman" w:hAnsi="Century Gothic" w:cs="Times New Roman"/>
          <w:color w:val="2D3E66"/>
          <w:sz w:val="18"/>
          <w:szCs w:val="18"/>
        </w:rPr>
        <w:t>on job candidates upon acceptance of a conti</w:t>
      </w:r>
      <w:r w:rsidR="00207736" w:rsidRPr="00720524">
        <w:rPr>
          <w:rFonts w:ascii="Century Gothic" w:eastAsia="Times New Roman" w:hAnsi="Century Gothic" w:cs="Times New Roman"/>
          <w:color w:val="2D3E66"/>
          <w:sz w:val="18"/>
          <w:szCs w:val="18"/>
        </w:rPr>
        <w:t xml:space="preserve">ngent job.  </w:t>
      </w:r>
      <w:r w:rsidR="006E1D04" w:rsidRPr="00720524">
        <w:rPr>
          <w:rFonts w:ascii="Century Gothic" w:eastAsia="Times New Roman" w:hAnsi="Century Gothic" w:cs="Times New Roman"/>
          <w:color w:val="2D3E66"/>
          <w:sz w:val="18"/>
          <w:szCs w:val="18"/>
        </w:rPr>
        <w:t>Background screenings are performed in compliance with the Fair Credit Report Act.</w:t>
      </w:r>
    </w:p>
    <w:p w:rsidR="00912D60" w:rsidRPr="00720524" w:rsidRDefault="00736715" w:rsidP="00720524">
      <w:pPr>
        <w:rPr>
          <w:rFonts w:ascii="Century Gothic" w:hAnsi="Century Gothic"/>
          <w:sz w:val="16"/>
          <w:szCs w:val="16"/>
        </w:rPr>
      </w:pPr>
      <w:hyperlink r:id="rId7" w:history="1">
        <w:r w:rsidR="00551360" w:rsidRPr="00720524">
          <w:rPr>
            <w:rStyle w:val="Hyperlink"/>
            <w:rFonts w:ascii="Century Gothic" w:hAnsi="Century Gothic" w:cs="Arial"/>
            <w:sz w:val="16"/>
            <w:szCs w:val="16"/>
          </w:rPr>
          <w:t>http://www.ywcarochester.org/site/c.4nIDIROnG4IOE/b.6520105/k.6957/Current_Job_Openings.htm</w:t>
        </w:r>
      </w:hyperlink>
    </w:p>
    <w:sectPr w:rsidR="00912D60" w:rsidRPr="00720524" w:rsidSect="005513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37A"/>
    <w:multiLevelType w:val="hybridMultilevel"/>
    <w:tmpl w:val="52B8BFF6"/>
    <w:lvl w:ilvl="0" w:tplc="DC00869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50D7F"/>
    <w:multiLevelType w:val="multilevel"/>
    <w:tmpl w:val="C540C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93BCC"/>
    <w:multiLevelType w:val="multilevel"/>
    <w:tmpl w:val="6208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575ED"/>
    <w:multiLevelType w:val="hybridMultilevel"/>
    <w:tmpl w:val="BAB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30612"/>
    <w:multiLevelType w:val="hybridMultilevel"/>
    <w:tmpl w:val="365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72C44"/>
    <w:multiLevelType w:val="hybridMultilevel"/>
    <w:tmpl w:val="ED7C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5747E"/>
    <w:multiLevelType w:val="multilevel"/>
    <w:tmpl w:val="C212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81F00"/>
    <w:multiLevelType w:val="multilevel"/>
    <w:tmpl w:val="F51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A20A53"/>
    <w:multiLevelType w:val="hybridMultilevel"/>
    <w:tmpl w:val="61F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F6CB1"/>
    <w:multiLevelType w:val="multilevel"/>
    <w:tmpl w:val="1DCE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13474"/>
    <w:multiLevelType w:val="multilevel"/>
    <w:tmpl w:val="EFD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850074"/>
    <w:multiLevelType w:val="hybridMultilevel"/>
    <w:tmpl w:val="72CA3210"/>
    <w:lvl w:ilvl="0" w:tplc="B3CC37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27437"/>
    <w:multiLevelType w:val="multilevel"/>
    <w:tmpl w:val="6242E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B4F99"/>
    <w:multiLevelType w:val="multilevel"/>
    <w:tmpl w:val="72687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65648"/>
    <w:multiLevelType w:val="multilevel"/>
    <w:tmpl w:val="B4C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90278B"/>
    <w:multiLevelType w:val="hybridMultilevel"/>
    <w:tmpl w:val="927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A70AF"/>
    <w:multiLevelType w:val="hybridMultilevel"/>
    <w:tmpl w:val="538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A6FA7"/>
    <w:multiLevelType w:val="hybridMultilevel"/>
    <w:tmpl w:val="4934CEDE"/>
    <w:lvl w:ilvl="0" w:tplc="DC00869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CD086C"/>
    <w:multiLevelType w:val="hybridMultilevel"/>
    <w:tmpl w:val="6EC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F3C03"/>
    <w:multiLevelType w:val="multilevel"/>
    <w:tmpl w:val="235A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A0096"/>
    <w:multiLevelType w:val="multilevel"/>
    <w:tmpl w:val="2D0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CC6727"/>
    <w:multiLevelType w:val="multilevel"/>
    <w:tmpl w:val="16147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80309"/>
    <w:multiLevelType w:val="hybridMultilevel"/>
    <w:tmpl w:val="561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06CD0"/>
    <w:multiLevelType w:val="hybridMultilevel"/>
    <w:tmpl w:val="75A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5"/>
  </w:num>
  <w:num w:numId="6">
    <w:abstractNumId w:val="2"/>
  </w:num>
  <w:num w:numId="7">
    <w:abstractNumId w:val="12"/>
  </w:num>
  <w:num w:numId="8">
    <w:abstractNumId w:val="7"/>
  </w:num>
  <w:num w:numId="9">
    <w:abstractNumId w:val="1"/>
  </w:num>
  <w:num w:numId="10">
    <w:abstractNumId w:val="19"/>
  </w:num>
  <w:num w:numId="11">
    <w:abstractNumId w:val="21"/>
  </w:num>
  <w:num w:numId="12">
    <w:abstractNumId w:val="18"/>
  </w:num>
  <w:num w:numId="13">
    <w:abstractNumId w:val="22"/>
  </w:num>
  <w:num w:numId="14">
    <w:abstractNumId w:val="4"/>
  </w:num>
  <w:num w:numId="15">
    <w:abstractNumId w:val="20"/>
  </w:num>
  <w:num w:numId="16">
    <w:abstractNumId w:val="14"/>
  </w:num>
  <w:num w:numId="17">
    <w:abstractNumId w:val="10"/>
  </w:num>
  <w:num w:numId="18">
    <w:abstractNumId w:val="23"/>
  </w:num>
  <w:num w:numId="19">
    <w:abstractNumId w:val="16"/>
  </w:num>
  <w:num w:numId="20">
    <w:abstractNumId w:val="15"/>
  </w:num>
  <w:num w:numId="21">
    <w:abstractNumId w:val="11"/>
  </w:num>
  <w:num w:numId="22">
    <w:abstractNumId w:val="17"/>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1D04"/>
    <w:rsid w:val="001F6840"/>
    <w:rsid w:val="00207736"/>
    <w:rsid w:val="002101A4"/>
    <w:rsid w:val="002402AB"/>
    <w:rsid w:val="0026610F"/>
    <w:rsid w:val="002B4C2A"/>
    <w:rsid w:val="003D2F63"/>
    <w:rsid w:val="003E382A"/>
    <w:rsid w:val="004424F8"/>
    <w:rsid w:val="004E01EE"/>
    <w:rsid w:val="004F45B6"/>
    <w:rsid w:val="005425BB"/>
    <w:rsid w:val="00547411"/>
    <w:rsid w:val="00551360"/>
    <w:rsid w:val="00634C46"/>
    <w:rsid w:val="00686EF8"/>
    <w:rsid w:val="006D66E8"/>
    <w:rsid w:val="006E1D04"/>
    <w:rsid w:val="00720524"/>
    <w:rsid w:val="00736715"/>
    <w:rsid w:val="007B616E"/>
    <w:rsid w:val="00912D60"/>
    <w:rsid w:val="00921D59"/>
    <w:rsid w:val="00955AE1"/>
    <w:rsid w:val="009B305F"/>
    <w:rsid w:val="009C0ACB"/>
    <w:rsid w:val="009F2515"/>
    <w:rsid w:val="00A5190C"/>
    <w:rsid w:val="00A71915"/>
    <w:rsid w:val="00AE1B5B"/>
    <w:rsid w:val="00B1506C"/>
    <w:rsid w:val="00B66C28"/>
    <w:rsid w:val="00BF71CF"/>
    <w:rsid w:val="00C53071"/>
    <w:rsid w:val="00C57234"/>
    <w:rsid w:val="00C91B96"/>
    <w:rsid w:val="00CA70BF"/>
    <w:rsid w:val="00CD070B"/>
    <w:rsid w:val="00CE0DE9"/>
    <w:rsid w:val="00E07705"/>
    <w:rsid w:val="00E25649"/>
    <w:rsid w:val="00E34203"/>
    <w:rsid w:val="00E567AF"/>
    <w:rsid w:val="00E72F27"/>
    <w:rsid w:val="00E8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04"/>
  </w:style>
  <w:style w:type="paragraph" w:styleId="Heading1">
    <w:name w:val="heading 1"/>
    <w:basedOn w:val="Normal"/>
    <w:next w:val="Normal"/>
    <w:link w:val="Heading1Char"/>
    <w:uiPriority w:val="9"/>
    <w:qFormat/>
    <w:rsid w:val="00720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3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5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05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5F"/>
    <w:pPr>
      <w:ind w:left="720"/>
      <w:contextualSpacing/>
    </w:pPr>
  </w:style>
  <w:style w:type="character" w:styleId="Hyperlink">
    <w:name w:val="Hyperlink"/>
    <w:basedOn w:val="DefaultParagraphFont"/>
    <w:uiPriority w:val="99"/>
    <w:unhideWhenUsed/>
    <w:rsid w:val="004E01EE"/>
    <w:rPr>
      <w:color w:val="0000FF"/>
      <w:u w:val="single"/>
    </w:rPr>
  </w:style>
  <w:style w:type="character" w:styleId="FollowedHyperlink">
    <w:name w:val="FollowedHyperlink"/>
    <w:basedOn w:val="DefaultParagraphFont"/>
    <w:uiPriority w:val="99"/>
    <w:semiHidden/>
    <w:unhideWhenUsed/>
    <w:rsid w:val="00551360"/>
    <w:rPr>
      <w:color w:val="800080" w:themeColor="followedHyperlink"/>
      <w:u w:val="single"/>
    </w:rPr>
  </w:style>
  <w:style w:type="paragraph" w:styleId="NormalWeb">
    <w:name w:val="Normal (Web)"/>
    <w:basedOn w:val="Normal"/>
    <w:uiPriority w:val="99"/>
    <w:semiHidden/>
    <w:unhideWhenUsed/>
    <w:rsid w:val="005513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360"/>
    <w:rPr>
      <w:b/>
      <w:bCs/>
    </w:rPr>
  </w:style>
  <w:style w:type="character" w:styleId="Emphasis">
    <w:name w:val="Emphasis"/>
    <w:basedOn w:val="DefaultParagraphFont"/>
    <w:uiPriority w:val="20"/>
    <w:qFormat/>
    <w:rsid w:val="00551360"/>
    <w:rPr>
      <w:i/>
      <w:iCs/>
    </w:rPr>
  </w:style>
  <w:style w:type="character" w:customStyle="1" w:styleId="Heading2Char">
    <w:name w:val="Heading 2 Char"/>
    <w:basedOn w:val="DefaultParagraphFont"/>
    <w:link w:val="Heading2"/>
    <w:uiPriority w:val="9"/>
    <w:rsid w:val="005513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1360"/>
    <w:rPr>
      <w:rFonts w:asciiTheme="majorHAnsi" w:eastAsiaTheme="majorEastAsia" w:hAnsiTheme="majorHAnsi" w:cstheme="majorBidi"/>
      <w:b/>
      <w:bCs/>
      <w:color w:val="4F81BD" w:themeColor="accent1"/>
    </w:rPr>
  </w:style>
  <w:style w:type="paragraph" w:styleId="NoSpacing">
    <w:name w:val="No Spacing"/>
    <w:uiPriority w:val="1"/>
    <w:qFormat/>
    <w:rsid w:val="00551360"/>
    <w:pPr>
      <w:spacing w:after="0" w:line="240" w:lineRule="auto"/>
    </w:pPr>
  </w:style>
  <w:style w:type="character" w:customStyle="1" w:styleId="Heading4Char">
    <w:name w:val="Heading 4 Char"/>
    <w:basedOn w:val="DefaultParagraphFont"/>
    <w:link w:val="Heading4"/>
    <w:uiPriority w:val="9"/>
    <w:rsid w:val="0072052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2052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05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524"/>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72052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72360358">
      <w:bodyDiv w:val="1"/>
      <w:marLeft w:val="0"/>
      <w:marRight w:val="0"/>
      <w:marTop w:val="0"/>
      <w:marBottom w:val="0"/>
      <w:divBdr>
        <w:top w:val="none" w:sz="0" w:space="0" w:color="auto"/>
        <w:left w:val="none" w:sz="0" w:space="0" w:color="auto"/>
        <w:bottom w:val="none" w:sz="0" w:space="0" w:color="auto"/>
        <w:right w:val="none" w:sz="0" w:space="0" w:color="auto"/>
      </w:divBdr>
    </w:div>
    <w:div w:id="20524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wcarochester.org/site/c.4nIDIROnG4IOE/b.6520105/k.6957/Current_Job_Openin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5CD53-D02C-4DD7-834E-E38CB0B8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YWCA of Rochester and Monroe County</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dc:creator>
  <cp:lastModifiedBy>mcastillo</cp:lastModifiedBy>
  <cp:revision>8</cp:revision>
  <dcterms:created xsi:type="dcterms:W3CDTF">2017-08-08T15:42:00Z</dcterms:created>
  <dcterms:modified xsi:type="dcterms:W3CDTF">2017-08-10T19:31:00Z</dcterms:modified>
</cp:coreProperties>
</file>